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A84" w:rsidRPr="004471D0" w:rsidRDefault="008277BF">
      <w:pPr>
        <w:pStyle w:val="KonuBal"/>
        <w:rPr>
          <w:lang w:val="tr-TR"/>
        </w:rPr>
      </w:pPr>
      <w:r w:rsidRPr="004471D0">
        <w:rPr>
          <w:lang w:val="tr-TR"/>
        </w:rPr>
        <w:t>Pedoloji</w:t>
      </w:r>
      <w:r w:rsidR="00F550D6">
        <w:rPr>
          <w:lang w:val="tr-TR"/>
        </w:rPr>
        <w:t>:</w:t>
      </w:r>
      <w:r w:rsidRPr="004471D0">
        <w:rPr>
          <w:lang w:val="tr-TR"/>
        </w:rPr>
        <w:t xml:space="preserve"> 3</w:t>
      </w:r>
      <w:r w:rsidR="00F550D6">
        <w:rPr>
          <w:lang w:val="tr-TR"/>
        </w:rPr>
        <w:t>.</w:t>
      </w:r>
      <w:bookmarkStart w:id="0" w:name="_GoBack"/>
      <w:bookmarkEnd w:id="0"/>
      <w:r w:rsidRPr="004471D0">
        <w:rPr>
          <w:lang w:val="tr-TR"/>
        </w:rPr>
        <w:t xml:space="preserve"> Hafta Ders Notu</w:t>
      </w:r>
    </w:p>
    <w:p w:rsidR="00160A84" w:rsidRPr="004471D0" w:rsidRDefault="008277BF">
      <w:pPr>
        <w:jc w:val="center"/>
        <w:rPr>
          <w:rFonts w:hint="eastAsia"/>
          <w:lang w:val="tr-TR"/>
        </w:rPr>
      </w:pPr>
      <w:r w:rsidRPr="004471D0">
        <w:rPr>
          <w:b/>
          <w:color w:val="2D533E"/>
          <w:sz w:val="32"/>
          <w:lang w:val="tr-TR"/>
        </w:rPr>
        <w:t>Ana Materyal ve Ayrışma Süreçleri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 xml:space="preserve">Bu ders, toprağın geliştiği jeolojik veya taşınmış materyalin niteliğini ve bu materyalin fiziksel, kimyasal ve biyolojik ayrışmayla nasıl dönüştüğünü ele </w:t>
      </w:r>
      <w:r w:rsidR="004471D0">
        <w:rPr>
          <w:lang w:val="tr-TR"/>
        </w:rPr>
        <w:t>almaktadır</w:t>
      </w:r>
      <w:r w:rsidRPr="004471D0">
        <w:rPr>
          <w:lang w:val="tr-TR"/>
        </w:rPr>
        <w:t>. Ana materyal toprağın başlangıç mineralojisini, tekstürünü ve kimyasal rezervini etkiler; ayrışma ise bu mirası zaman içinde değiştirerek yeni mineraller, çözünmüş iyonlar ve farklı parçacık boyutları üretir. Temel amaç, öğrencinin kayaçtan toprağa uzanan dönüşümü süreç ve ürünleriyle açıklayabilmesidir.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1 Kayaçtan toprağa kavramsal zincir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 xml:space="preserve">Kayaç, bir veya daha fazla mineralden oluşan jeolojik </w:t>
      </w:r>
      <w:r w:rsidR="009F4DF6">
        <w:rPr>
          <w:lang w:val="tr-TR"/>
        </w:rPr>
        <w:t>materyaldir</w:t>
      </w:r>
      <w:r w:rsidRPr="004471D0">
        <w:rPr>
          <w:lang w:val="tr-TR"/>
        </w:rPr>
        <w:t xml:space="preserve">. Ayrışma sonucunda kayaç </w:t>
      </w:r>
      <w:r w:rsidR="00D20B61">
        <w:rPr>
          <w:lang w:val="tr-TR"/>
        </w:rPr>
        <w:t xml:space="preserve">fiziksel olarak </w:t>
      </w:r>
      <w:r w:rsidRPr="004471D0">
        <w:rPr>
          <w:lang w:val="tr-TR"/>
        </w:rPr>
        <w:t xml:space="preserve">parçalanır ve kimyasal olarak değişir; ortaya çıkan gevşek örtü regolit olarak adlandırılır. Toprak, regolit veya taşınmış bir </w:t>
      </w:r>
      <w:r w:rsidR="00D20B61">
        <w:rPr>
          <w:lang w:val="tr-TR"/>
        </w:rPr>
        <w:t>malzeme</w:t>
      </w:r>
      <w:r w:rsidRPr="004471D0">
        <w:rPr>
          <w:lang w:val="tr-TR"/>
        </w:rPr>
        <w:t xml:space="preserve"> üzerinde pedojenik süreçlerin etkisiyle gelişir. Bu nedenle ana materyal ile toprak eş anlamlı değildir.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60A84" w:rsidRPr="004471D0">
        <w:trPr>
          <w:jc w:val="center"/>
        </w:trPr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Kavram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Tanım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Pedolojik önemi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Mineral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Belirli kimyasal bileşim ve kristal yapıya sahip doğal katı</w:t>
            </w:r>
            <w:r w:rsidR="00D20B61">
              <w:rPr>
                <w:lang w:val="tr-TR"/>
              </w:rPr>
              <w:t xml:space="preserve"> cisim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Element kaynağı ve ayrışma davranışı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Kayaç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Bir veya daha fazla mineralin doğal birleşimi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Başlangıç mineralojisi ve yapı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Regolit</w:t>
            </w:r>
          </w:p>
        </w:tc>
        <w:tc>
          <w:tcPr>
            <w:tcW w:w="3286" w:type="dxa"/>
            <w:vAlign w:val="center"/>
          </w:tcPr>
          <w:p w:rsidR="00160A84" w:rsidRPr="004471D0" w:rsidRDefault="008277BF" w:rsidP="00D20B61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 xml:space="preserve">Sert kaya üzerindeki ayrışmış gevşek </w:t>
            </w:r>
            <w:r w:rsidR="00D20B61">
              <w:rPr>
                <w:lang w:val="tr-TR"/>
              </w:rPr>
              <w:t>yapı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Toprak gelişiminin ortamı olabilir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Ana materyal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Toprağın geliştiği başlangıç materyali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Mineraloji, tekstür ve tabakalanma mirası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Toprak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Pedojenik süreçlerle farklılaşmış doğal cisim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Horizonlaşma ve işlevsel organizasyon</w:t>
            </w:r>
          </w:p>
        </w:tc>
      </w:tr>
    </w:tbl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 xml:space="preserve">2 Ana materyal </w:t>
      </w:r>
      <w:r w:rsidR="00D20B61">
        <w:rPr>
          <w:lang w:val="tr-TR"/>
        </w:rPr>
        <w:t xml:space="preserve">çeşitleri </w:t>
      </w:r>
    </w:p>
    <w:p w:rsidR="00160A84" w:rsidRPr="004471D0" w:rsidRDefault="008277BF">
      <w:pPr>
        <w:pStyle w:val="Balk2"/>
        <w:rPr>
          <w:lang w:val="tr-TR"/>
        </w:rPr>
      </w:pPr>
      <w:r w:rsidRPr="004471D0">
        <w:rPr>
          <w:lang w:val="tr-TR"/>
        </w:rPr>
        <w:t>Rezidüel ana materyal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Rezidüel materyal, alttaki kayaç üzerinde yerinde ayrışır. Toprak ile temel kaya arasındaki mineralojik süreklilik güçlü olabilir; fakat ayrışma ürünlerinin taşınması veya yüzey erozyonu bu ilişkiyi karmaşıklaştırabilir.</w:t>
      </w:r>
    </w:p>
    <w:p w:rsidR="00160A84" w:rsidRPr="004471D0" w:rsidRDefault="008277BF">
      <w:pPr>
        <w:pStyle w:val="Balk2"/>
        <w:rPr>
          <w:lang w:val="tr-TR"/>
        </w:rPr>
      </w:pPr>
      <w:r w:rsidRPr="004471D0">
        <w:rPr>
          <w:lang w:val="tr-TR"/>
        </w:rPr>
        <w:t>Taşınmış ana materyaller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60A84" w:rsidRPr="004471D0">
        <w:trPr>
          <w:jc w:val="center"/>
        </w:trPr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Materyal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Taşıyıcı süreç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Başlıca arazi göstergesi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Alüvyal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Akarsu ve taşkın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Tabakalanma, yuvarlaklaşmış taneler ve değişken tekstür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Kolüvyal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Yerçekimi ve kısa mesafeli yamaç taşınımı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 w:rsidP="00D20B61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 xml:space="preserve">Kötü </w:t>
            </w:r>
            <w:r w:rsidR="00D20B61">
              <w:rPr>
                <w:lang w:val="tr-TR"/>
              </w:rPr>
              <w:t>depolanma</w:t>
            </w:r>
            <w:r w:rsidRPr="004471D0">
              <w:rPr>
                <w:lang w:val="tr-TR"/>
              </w:rPr>
              <w:t xml:space="preserve"> ve köşeli parçalar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Eoliyen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Rüzgâr</w:t>
            </w:r>
          </w:p>
        </w:tc>
        <w:tc>
          <w:tcPr>
            <w:tcW w:w="3286" w:type="dxa"/>
            <w:vAlign w:val="center"/>
          </w:tcPr>
          <w:p w:rsidR="00160A84" w:rsidRPr="004471D0" w:rsidRDefault="008277BF" w:rsidP="00D20B61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 xml:space="preserve">İyi </w:t>
            </w:r>
            <w:r w:rsidR="00D20B61">
              <w:rPr>
                <w:lang w:val="tr-TR"/>
              </w:rPr>
              <w:t>depolanmış</w:t>
            </w:r>
            <w:r w:rsidRPr="004471D0">
              <w:rPr>
                <w:lang w:val="tr-TR"/>
              </w:rPr>
              <w:t xml:space="preserve"> kum veya silt, lös örtüsü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lastRenderedPageBreak/>
              <w:t>Buzul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Buz ve eriyik su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Çok farklı tane boyutlarının birlikte bulunması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Volkanik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Kül, tüf ve piroklastik çökel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Gözenekli materyal, volkanik cam ve özgün mineral oluşumu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Göl veya deniz çökeli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Durgun su çökelmesi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İnce tabakalanma, karbonat veya tuz mirası</w:t>
            </w:r>
          </w:p>
        </w:tc>
      </w:tr>
    </w:tbl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Taşınmış materyalde jeolojik tabakalar pedojenik horizonlarla karıştırılmamalıdır. Tane boyu</w:t>
      </w:r>
      <w:r w:rsidR="00D20B61">
        <w:rPr>
          <w:lang w:val="tr-TR"/>
        </w:rPr>
        <w:t>tu</w:t>
      </w:r>
      <w:r w:rsidRPr="004471D0">
        <w:rPr>
          <w:lang w:val="tr-TR"/>
        </w:rPr>
        <w:t xml:space="preserve"> dağılımındaki ani değişim, yuvarlaklaşma, litolojik süreksizlik ve taş dizileri materyal değişimini gösterebilir.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3 Mineraller ve ayrışma dayanıklılığı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Minerallerin ayrışma hızı kristal yapı, bağ gücü, tane boyutu, çatlak yoğunluğu ve çevresel koşullara bağlıdır. Yüksek sıcaklıkta oluşan ferromagnezyen mineraller yüzey koşullarında genellikle daha hızlı; kuvars ise çoğu ortamda daha yavaş ayrışır. Ancak drenaj, pH, organik ligandlar ve suyun yenilenme hızı mineral sıralamasını değiştirebilir.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60A84" w:rsidRPr="004471D0">
        <w:trPr>
          <w:jc w:val="center"/>
        </w:trPr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Göreli dayanıklılık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Mineral örnekleri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Başlıca ürün veya sonuç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Düşük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Olivin, piroksen, Ca bakımından zengin plajiyoklaz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Fe ve Mg salımı, oksitler ve ikincil mineraller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Orta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Amfibol, biyotit, feldispatlar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Baz katyonları, silis ve kil mineralleri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Yüksek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Muskovit ve kuvars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Yavaş dönüşüm veya kalıntı zenginleşmesi</w:t>
            </w:r>
          </w:p>
        </w:tc>
      </w:tr>
    </w:tbl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Goldich ayrışma dizisi yararlı bir genellemedir; fakat kesin ve evrensel hız sırası değildir. Mineralin yüzey alanı ve mikroçevresi, yalnızca mineral adından daha belirleyici olabilir.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4 Fiziksel ayrışma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Fiziksel ayrışma mineral bileşimini doğrudan değiştirmeden kayaç ve mineralleri daha küçük parçalara ayırır. Yüzey alanını artırdığı için kimyasal ayrışmayı hızlandırabilir.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60A84" w:rsidRPr="004471D0">
        <w:trPr>
          <w:jc w:val="center"/>
        </w:trPr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Mekanizma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İşleyiş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Yaygın koşul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Donma çözülme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Çatlaklardaki suyun hacim değişimi ve tekrarlı gerilme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Soğuk ve mevsimsel iklimler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Termal genleşme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Minerallerin farklı hızlarda genleşip büzülmesi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Günlük sıcaklık farkının yüksek olduğu yüzeyler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Tuz kristallenmesi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Gözeneklerde kristal büyümesinin basınç oluşturması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Kurak ve</w:t>
            </w:r>
            <w:r w:rsidR="0047089F">
              <w:rPr>
                <w:lang w:val="tr-TR"/>
              </w:rPr>
              <w:t xml:space="preserve"> kıyı</w:t>
            </w:r>
            <w:r w:rsidRPr="004471D0">
              <w:rPr>
                <w:lang w:val="tr-TR"/>
              </w:rPr>
              <w:t xml:space="preserve"> ortamlar</w:t>
            </w:r>
            <w:r w:rsidR="0047089F">
              <w:rPr>
                <w:lang w:val="tr-TR"/>
              </w:rPr>
              <w:t>ı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Basınç boşalması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Üst yük kalkınca kayaçta eklem ve soyulma gelişmesi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Açığa çıkan masif kayaçlar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Islanma kuruma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Kilce zengin materyalde şişme ve büzülme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Mevsimsel nem değişimi</w:t>
            </w:r>
          </w:p>
        </w:tc>
      </w:tr>
    </w:tbl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5 Kimyasal ayrışma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Kimyasal ayrışma minerallerin çözünmesi veya yeni fazlara dönüşmesidir. Su çoğu reaksiyonun ortamı ve taşıyıcısıdır. Karbondioksit, organik asitler, protonlar ve redoks koşulları reaksiyon hızını ve ürünlerini belirler.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60A84" w:rsidRPr="004471D0">
        <w:trPr>
          <w:jc w:val="center"/>
        </w:trPr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Süreç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Basitleştirilmiş açıklama</w:t>
            </w:r>
          </w:p>
        </w:tc>
        <w:tc>
          <w:tcPr>
            <w:tcW w:w="3286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Pedolojik sonuç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Çözünme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Mineralin bileşenlerine ayrılarak çözeltiye geçmesi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Tuz ve karbonatların uzaklaşması veya yeniden çökelmesi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Hidroliz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H iyonlarının mineral katyonlarıyla yer değiştirmesi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Feldispatlardan kil mineralleri ve baz katyonlarının oluşumu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Hidrasyon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Su moleküllerinin mineral yapısına katılması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Hacim ve mineral yapısında değişim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Oksidasyon indirgenme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Elektron alışverişiyle Fe ve Mn biçimlerinin değişmesi</w:t>
            </w:r>
          </w:p>
        </w:tc>
        <w:tc>
          <w:tcPr>
            <w:tcW w:w="3286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Kırmızı sarı renkler veya gri redüksiyon zonları</w:t>
            </w:r>
          </w:p>
        </w:tc>
      </w:tr>
      <w:tr w:rsidR="00160A84" w:rsidRPr="004471D0">
        <w:trPr>
          <w:jc w:val="center"/>
        </w:trPr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Kompleksleşme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Organik ligandların metal iyonlarını bağlaması</w:t>
            </w:r>
          </w:p>
        </w:tc>
        <w:tc>
          <w:tcPr>
            <w:tcW w:w="3286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Fe ve Al taşınımının kolaylaşması</w:t>
            </w:r>
          </w:p>
        </w:tc>
      </w:tr>
    </w:tbl>
    <w:p w:rsidR="00160A84" w:rsidRPr="004471D0" w:rsidRDefault="008277BF">
      <w:pPr>
        <w:pStyle w:val="Balk2"/>
        <w:rPr>
          <w:lang w:val="tr-TR"/>
        </w:rPr>
      </w:pPr>
      <w:r w:rsidRPr="004471D0">
        <w:rPr>
          <w:lang w:val="tr-TR"/>
        </w:rPr>
        <w:t>Feldispat hidrolizi örneği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>K feldispatın asidik suyla ayrışması, kaolinit, çözünmüş silis ve potasyum üretebilir. Gerçek reaksiyon yolu pH, drenaj ve çözeltinin uzaklaştırılma hızına bağlıdır. Ürünlerin sistemden uzaklaştırılması reaksiyonun sürmesini kolaylaştırır.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6 Biyolojik ayrışma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lang w:val="tr-TR"/>
        </w:rPr>
        <w:t xml:space="preserve">Kökler, mikroorganizmalar ve likenler hem fiziksel hem </w:t>
      </w:r>
      <w:r w:rsidR="007F0CE6">
        <w:rPr>
          <w:lang w:val="tr-TR"/>
        </w:rPr>
        <w:t xml:space="preserve">de </w:t>
      </w:r>
      <w:r w:rsidRPr="004471D0">
        <w:rPr>
          <w:lang w:val="tr-TR"/>
        </w:rPr>
        <w:t xml:space="preserve">kimyasal ayrışmaya katkıda bulunur. Kök büyümesi çatlakları genişletir; solunum ve organik asit üretimi mineral çözünmesini hızlandırır; mikroorganizmalar Fe, Mn ve S dönüşümlerini katalizleyebilir. Bu nedenle biyolojik ayrışma ayrı bir mekanizmadan çok, fiziksel ve kimyasal süreçleri güçlendiren bir etkileşim </w:t>
      </w:r>
      <w:r w:rsidR="007F0CE6">
        <w:rPr>
          <w:lang w:val="tr-TR"/>
        </w:rPr>
        <w:t>aracıdır</w:t>
      </w:r>
      <w:r w:rsidRPr="004471D0">
        <w:rPr>
          <w:lang w:val="tr-TR"/>
        </w:rPr>
        <w:t>.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7 Ayrışmayı denetleyen çevresel koşullar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Su miktarı ve akışın yenilenme hızı reaksiyonları ve ürünlerin uzaklaştırılmasını belirler.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Sıcaklık reaksiyon kinetiğini ve biyolojik etkinliği etkiler.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pH, minerallerin çözünürlüğünü ve metal hareketliliğini değiştirir.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Drenaj ve redoks rejimi özellikle Fe ve Mn minerallerinin davranışını belirler.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Tane boyutu, çatlaklar ve gözenekler reaktif yüzey alanını kontrol eder.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Organik madde proton ve ligand kaynağı sağlayarak mineral dönüşümünü etkiler.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8 Ayrışma ürünlerinin pedolojik rolü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ook w:val="04A0" w:firstRow="1" w:lastRow="0" w:firstColumn="1" w:lastColumn="0" w:noHBand="0" w:noVBand="1"/>
      </w:tblPr>
      <w:tblGrid>
        <w:gridCol w:w="3283"/>
        <w:gridCol w:w="3283"/>
        <w:gridCol w:w="3283"/>
      </w:tblGrid>
      <w:tr w:rsidR="00160A84" w:rsidRPr="004471D0" w:rsidTr="007F0CE6">
        <w:trPr>
          <w:jc w:val="center"/>
        </w:trPr>
        <w:tc>
          <w:tcPr>
            <w:tcW w:w="3283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Ürün</w:t>
            </w:r>
          </w:p>
        </w:tc>
        <w:tc>
          <w:tcPr>
            <w:tcW w:w="3283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Topraktaki rolü</w:t>
            </w:r>
          </w:p>
        </w:tc>
        <w:tc>
          <w:tcPr>
            <w:tcW w:w="3283" w:type="dxa"/>
            <w:shd w:val="clear" w:color="auto" w:fill="294F3D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b/>
                <w:color w:val="FFFFFF"/>
                <w:lang w:val="tr-TR"/>
              </w:rPr>
              <w:t>Olası gösterge</w:t>
            </w:r>
          </w:p>
        </w:tc>
      </w:tr>
      <w:tr w:rsidR="00160A84" w:rsidRPr="004471D0" w:rsidTr="007F0CE6">
        <w:trPr>
          <w:jc w:val="center"/>
        </w:trPr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Kil mineralleri</w:t>
            </w:r>
          </w:p>
        </w:tc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Yüzey alanı, su ve katyon tutma</w:t>
            </w:r>
          </w:p>
        </w:tc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Tekstür ve kil birikimli horizonlar</w:t>
            </w:r>
          </w:p>
        </w:tc>
      </w:tr>
      <w:tr w:rsidR="00160A84" w:rsidRPr="004471D0" w:rsidTr="007F0CE6">
        <w:trPr>
          <w:jc w:val="center"/>
        </w:trPr>
        <w:tc>
          <w:tcPr>
            <w:tcW w:w="3283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Fe ve Al oksitleri</w:t>
            </w:r>
          </w:p>
        </w:tc>
        <w:tc>
          <w:tcPr>
            <w:tcW w:w="3283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Renk, agregasyon ve fosfat tutulması</w:t>
            </w:r>
          </w:p>
        </w:tc>
        <w:tc>
          <w:tcPr>
            <w:tcW w:w="3283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 xml:space="preserve">Kırmızı </w:t>
            </w:r>
            <w:r w:rsidR="007F0CE6">
              <w:rPr>
                <w:lang w:val="tr-TR"/>
              </w:rPr>
              <w:t xml:space="preserve">ve </w:t>
            </w:r>
            <w:r w:rsidRPr="004471D0">
              <w:rPr>
                <w:lang w:val="tr-TR"/>
              </w:rPr>
              <w:t>sarı renkler ve kaplamalar</w:t>
            </w:r>
          </w:p>
        </w:tc>
      </w:tr>
      <w:tr w:rsidR="00160A84" w:rsidRPr="004471D0" w:rsidTr="007F0CE6">
        <w:trPr>
          <w:jc w:val="center"/>
        </w:trPr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Çözünmüş baz katyonları</w:t>
            </w:r>
          </w:p>
        </w:tc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Bitki beslenmesi ve baz doygunluğu</w:t>
            </w:r>
          </w:p>
        </w:tc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Ca, Mg, K ve Na rezervi</w:t>
            </w:r>
          </w:p>
        </w:tc>
      </w:tr>
      <w:tr w:rsidR="00160A84" w:rsidRPr="004471D0" w:rsidTr="007F0CE6">
        <w:trPr>
          <w:jc w:val="center"/>
        </w:trPr>
        <w:tc>
          <w:tcPr>
            <w:tcW w:w="3283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Çözünmüş silis</w:t>
            </w:r>
          </w:p>
        </w:tc>
        <w:tc>
          <w:tcPr>
            <w:tcW w:w="3283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İkincil mineral oluşumu veya yıkanma</w:t>
            </w:r>
          </w:p>
        </w:tc>
        <w:tc>
          <w:tcPr>
            <w:tcW w:w="3283" w:type="dxa"/>
            <w:shd w:val="clear" w:color="auto" w:fill="F2F6F3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Profil boyunca silis dağılımı</w:t>
            </w:r>
          </w:p>
        </w:tc>
      </w:tr>
      <w:tr w:rsidR="00160A84" w:rsidRPr="004471D0" w:rsidTr="007F0CE6">
        <w:trPr>
          <w:jc w:val="center"/>
        </w:trPr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Kalıntı mineraller</w:t>
            </w:r>
          </w:p>
        </w:tc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Ana materyal mirası ve dayanıklı fraksiyon</w:t>
            </w:r>
          </w:p>
        </w:tc>
        <w:tc>
          <w:tcPr>
            <w:tcW w:w="3283" w:type="dxa"/>
            <w:vAlign w:val="center"/>
          </w:tcPr>
          <w:p w:rsidR="00160A84" w:rsidRPr="004471D0" w:rsidRDefault="008277BF">
            <w:pPr>
              <w:rPr>
                <w:rFonts w:hint="eastAsia"/>
                <w:lang w:val="tr-TR"/>
              </w:rPr>
            </w:pPr>
            <w:r w:rsidRPr="004471D0">
              <w:rPr>
                <w:lang w:val="tr-TR"/>
              </w:rPr>
              <w:t>Kuvars veya ağır mineral zenginleşmesi</w:t>
            </w:r>
          </w:p>
        </w:tc>
      </w:tr>
    </w:tbl>
    <w:p w:rsidR="007F0CE6" w:rsidRPr="004471D0" w:rsidRDefault="007F0CE6" w:rsidP="007F0CE6">
      <w:pPr>
        <w:pStyle w:val="Balk1"/>
        <w:rPr>
          <w:lang w:val="tr-TR"/>
        </w:rPr>
      </w:pPr>
      <w:r w:rsidRPr="004471D0">
        <w:rPr>
          <w:lang w:val="tr-TR"/>
        </w:rPr>
        <w:t>Dersin özeti</w:t>
      </w:r>
    </w:p>
    <w:p w:rsidR="007F0CE6" w:rsidRPr="004471D0" w:rsidRDefault="007F0CE6" w:rsidP="007F0CE6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Ana materyal toprağın başlangıç mineralojisini, tekstürünü ve kimyasal rezervini etkiler.</w:t>
      </w:r>
    </w:p>
    <w:p w:rsidR="007F0CE6" w:rsidRPr="004471D0" w:rsidRDefault="007F0CE6" w:rsidP="007F0CE6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Rezidüel ve taşınmış materyaller farklı arazi kanıtları taşır.</w:t>
      </w:r>
    </w:p>
    <w:p w:rsidR="007F0CE6" w:rsidRPr="004471D0" w:rsidRDefault="007F0CE6" w:rsidP="007F0CE6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Fiziksel ayrışma yüzey alanını artırır; kimyasal ayrışma mineralleri çözer veya dönüştürür.</w:t>
      </w:r>
    </w:p>
    <w:p w:rsidR="007F0CE6" w:rsidRPr="004471D0" w:rsidRDefault="007F0CE6" w:rsidP="007F0CE6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Biyolojik etkinlik fiziksel ve kimyasal mekanizmaları güçlendirir.</w:t>
      </w:r>
    </w:p>
    <w:p w:rsidR="007F0CE6" w:rsidRPr="004471D0" w:rsidRDefault="007F0CE6" w:rsidP="007F0CE6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Ayrışma ürünleri kil mineralojisi, renk, besin rezervi ve horizon gelişimini yönlendirir.</w:t>
      </w:r>
    </w:p>
    <w:p w:rsidR="007F0CE6" w:rsidRDefault="007F0CE6" w:rsidP="007F0CE6">
      <w:pPr>
        <w:pStyle w:val="Balk1"/>
        <w:rPr>
          <w:lang w:val="tr-TR"/>
        </w:rPr>
      </w:pPr>
      <w:r>
        <w:rPr>
          <w:lang w:val="tr-TR"/>
        </w:rPr>
        <w:t>Rapor</w:t>
      </w:r>
    </w:p>
    <w:p w:rsidR="007F0CE6" w:rsidRPr="007F0CE6" w:rsidRDefault="007F0CE6" w:rsidP="007F0CE6">
      <w:pPr>
        <w:rPr>
          <w:rFonts w:hint="eastAsia"/>
          <w:lang w:val="tr-TR"/>
        </w:rPr>
      </w:pPr>
      <w:r>
        <w:rPr>
          <w:lang w:val="tr-TR"/>
        </w:rPr>
        <w:t>Aşağıdaki sorulara cevap olacak şekilde bir ödev hazırlayınız ve ödevinizi en geç 18.11.2026 günü mesai bitimine kadar tarafıma ulaştıranı</w:t>
      </w:r>
      <w:r>
        <w:rPr>
          <w:rFonts w:hint="eastAsia"/>
          <w:lang w:val="tr-TR"/>
        </w:rPr>
        <w:t>z</w:t>
      </w:r>
      <w:r>
        <w:rPr>
          <w:lang w:val="tr-TR"/>
        </w:rPr>
        <w:t>. Elektroni</w:t>
      </w:r>
      <w:r>
        <w:rPr>
          <w:rFonts w:hint="eastAsia"/>
          <w:lang w:val="tr-TR"/>
        </w:rPr>
        <w:t>k</w:t>
      </w:r>
      <w:r>
        <w:rPr>
          <w:lang w:val="tr-TR"/>
        </w:rPr>
        <w:t xml:space="preserve"> ortamda gönderilen raporlar kabul edilmez.    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b/>
          <w:lang w:val="tr-TR"/>
        </w:rPr>
        <w:t xml:space="preserve">1.  </w:t>
      </w:r>
      <w:r w:rsidRPr="004471D0">
        <w:rPr>
          <w:lang w:val="tr-TR"/>
        </w:rPr>
        <w:t>Fiziksel ayrışma kimyasal ayrışmadan bağımsız gerçekleşebilir mi?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b/>
          <w:lang w:val="tr-TR"/>
        </w:rPr>
        <w:t xml:space="preserve">2.  </w:t>
      </w:r>
      <w:r w:rsidRPr="004471D0">
        <w:rPr>
          <w:lang w:val="tr-TR"/>
        </w:rPr>
        <w:t xml:space="preserve">Kuvarsın göreli dayanıklılığı her toprak </w:t>
      </w:r>
      <w:r w:rsidR="007F0CE6">
        <w:rPr>
          <w:lang w:val="tr-TR"/>
        </w:rPr>
        <w:t xml:space="preserve">oluşum </w:t>
      </w:r>
      <w:r w:rsidRPr="004471D0">
        <w:rPr>
          <w:lang w:val="tr-TR"/>
        </w:rPr>
        <w:t>ortamında aynı mıdır?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b/>
          <w:lang w:val="tr-TR"/>
        </w:rPr>
        <w:t xml:space="preserve">3.  </w:t>
      </w:r>
      <w:r w:rsidRPr="004471D0">
        <w:rPr>
          <w:lang w:val="tr-TR"/>
        </w:rPr>
        <w:t>Jeolojik tabaka ile pedojenik horizon arazide nasıl ayrılır?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b/>
          <w:lang w:val="tr-TR"/>
        </w:rPr>
        <w:t xml:space="preserve">4.  </w:t>
      </w:r>
      <w:r w:rsidRPr="004471D0">
        <w:rPr>
          <w:lang w:val="tr-TR"/>
        </w:rPr>
        <w:t>Ayrışma şiddeti ile toprak yaşı arasında her zaman doğrusal ilişki var mıdır?</w:t>
      </w:r>
    </w:p>
    <w:p w:rsidR="00160A84" w:rsidRPr="004471D0" w:rsidRDefault="008277BF">
      <w:pPr>
        <w:rPr>
          <w:rFonts w:hint="eastAsia"/>
          <w:lang w:val="tr-TR"/>
        </w:rPr>
      </w:pPr>
      <w:r w:rsidRPr="004471D0">
        <w:rPr>
          <w:b/>
          <w:lang w:val="tr-TR"/>
        </w:rPr>
        <w:t xml:space="preserve">5.  </w:t>
      </w:r>
      <w:r w:rsidR="007F0CE6" w:rsidRPr="007F0CE6">
        <w:rPr>
          <w:lang w:val="tr-TR"/>
        </w:rPr>
        <w:t>Toprak profili boyunca</w:t>
      </w:r>
      <w:r w:rsidR="007F0CE6">
        <w:rPr>
          <w:b/>
          <w:lang w:val="tr-TR"/>
        </w:rPr>
        <w:t xml:space="preserve"> </w:t>
      </w:r>
      <w:r w:rsidR="007F0CE6">
        <w:rPr>
          <w:lang w:val="tr-TR"/>
        </w:rPr>
        <w:t>y</w:t>
      </w:r>
      <w:r w:rsidRPr="004471D0">
        <w:rPr>
          <w:lang w:val="tr-TR"/>
        </w:rPr>
        <w:t xml:space="preserve">oğun </w:t>
      </w:r>
      <w:r w:rsidR="007F0CE6">
        <w:rPr>
          <w:lang w:val="tr-TR"/>
        </w:rPr>
        <w:t>su hareketi</w:t>
      </w:r>
      <w:r w:rsidRPr="004471D0">
        <w:rPr>
          <w:lang w:val="tr-TR"/>
        </w:rPr>
        <w:t xml:space="preserve"> toprak verimliliğini hangi yollarla azaltabilir veya artırabilir?</w:t>
      </w:r>
    </w:p>
    <w:p w:rsidR="00160A84" w:rsidRPr="004471D0" w:rsidRDefault="008277BF">
      <w:pPr>
        <w:pStyle w:val="Balk1"/>
        <w:rPr>
          <w:lang w:val="tr-TR"/>
        </w:rPr>
      </w:pPr>
      <w:r w:rsidRPr="004471D0">
        <w:rPr>
          <w:lang w:val="tr-TR"/>
        </w:rPr>
        <w:t>Temel kaynaklar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Schaetzl, R. J. ve Thompson, M. L. Soils Genesis and Geomorphology. Cambridge University Press.</w:t>
      </w:r>
    </w:p>
    <w:p w:rsidR="00160A84" w:rsidRPr="004471D0" w:rsidRDefault="007F0CE6">
      <w:pPr>
        <w:pStyle w:val="ListeMaddemi"/>
        <w:rPr>
          <w:rFonts w:hint="eastAsia"/>
          <w:lang w:val="tr-TR"/>
        </w:rPr>
      </w:pPr>
      <w:r>
        <w:rPr>
          <w:lang w:val="tr-TR"/>
        </w:rPr>
        <w:t>Buol, S. W. ve ark</w:t>
      </w:r>
      <w:r w:rsidR="008277BF" w:rsidRPr="004471D0">
        <w:rPr>
          <w:lang w:val="tr-TR"/>
        </w:rPr>
        <w:t>. Soil Genesis and Classification. Wiley Blackwell.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Brady, N. C. ve Weil, R. R. The Nature and Properties of Soils. Pearson.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Dixon, J. B. ve Schulze, D. G. Soil Mineralogy with Environmental Applications. SSSA.</w:t>
      </w:r>
    </w:p>
    <w:p w:rsidR="00160A84" w:rsidRPr="004471D0" w:rsidRDefault="008277BF">
      <w:pPr>
        <w:pStyle w:val="ListeMaddemi"/>
        <w:rPr>
          <w:rFonts w:hint="eastAsia"/>
          <w:lang w:val="tr-TR"/>
        </w:rPr>
      </w:pPr>
      <w:r w:rsidRPr="004471D0">
        <w:rPr>
          <w:lang w:val="tr-TR"/>
        </w:rPr>
        <w:t>Soil Survey Staff. Soil Survey Manual. USDA Handbook 18.</w:t>
      </w:r>
    </w:p>
    <w:sectPr w:rsidR="00160A84" w:rsidRPr="004471D0" w:rsidSect="00034616">
      <w:headerReference w:type="default" r:id="rId8"/>
      <w:footerReference w:type="default" r:id="rId9"/>
      <w:pgSz w:w="12240" w:h="15840"/>
      <w:pgMar w:top="1134" w:right="1134" w:bottom="1020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BAD" w:rsidRDefault="008277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4D2BAD" w:rsidRDefault="008277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A84" w:rsidRDefault="008277BF">
    <w:pPr>
      <w:pStyle w:val="AltBilgi"/>
      <w:jc w:val="center"/>
      <w:rPr>
        <w:rFonts w:hint="eastAsia"/>
      </w:rPr>
    </w:pPr>
    <w:r>
      <w:rPr>
        <w:color w:val="5A5A5A"/>
        <w:sz w:val="16"/>
      </w:rPr>
      <w:t xml:space="preserve">Prof Dr Sabit Erşahin   •   Iğdır Üniversitesi   •   </w:t>
    </w:r>
    <w:r>
      <w:fldChar w:fldCharType="begin"/>
    </w:r>
    <w:r>
      <w:instrText>PAGE</w:instrText>
    </w:r>
    <w:r>
      <w:fldChar w:fldCharType="separate"/>
    </w:r>
    <w:r w:rsidR="00F550D6"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BAD" w:rsidRDefault="008277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4D2BAD" w:rsidRDefault="008277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A84" w:rsidRDefault="008277BF">
    <w:pPr>
      <w:pStyle w:val="stBilgi"/>
      <w:jc w:val="right"/>
      <w:rPr>
        <w:rFonts w:hint="eastAsia"/>
      </w:rPr>
    </w:pPr>
    <w:r>
      <w:rPr>
        <w:color w:val="5A5A5A"/>
        <w:sz w:val="16"/>
      </w:rPr>
      <w:t>Pedoloji  |  3 Hafta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60A84"/>
    <w:rsid w:val="001B648F"/>
    <w:rsid w:val="0029639D"/>
    <w:rsid w:val="00326F90"/>
    <w:rsid w:val="004471D0"/>
    <w:rsid w:val="0047089F"/>
    <w:rsid w:val="004D2BAD"/>
    <w:rsid w:val="006543F7"/>
    <w:rsid w:val="007F0CE6"/>
    <w:rsid w:val="008277BF"/>
    <w:rsid w:val="0090389A"/>
    <w:rsid w:val="009F4DF6"/>
    <w:rsid w:val="00AA1D8D"/>
    <w:rsid w:val="00B47730"/>
    <w:rsid w:val="00CB0664"/>
    <w:rsid w:val="00D20B61"/>
    <w:rsid w:val="00D6079F"/>
    <w:rsid w:val="00F550D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629292"/>
  <w14:defaultImageDpi w14:val="300"/>
  <w15:docId w15:val="{F68429FE-350E-4328-96F8-26DD0695A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sz w:val="21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5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before="240" w:after="1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8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E06ED34-EE1C-42D9-B608-C6852FD88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14</vt:i4>
      </vt:variant>
      <vt:variant>
        <vt:lpstr>Title</vt:lpstr>
      </vt:variant>
      <vt:variant>
        <vt:i4>1</vt:i4>
      </vt:variant>
    </vt:vector>
  </HeadingPairs>
  <TitlesOfParts>
    <vt:vector size="16" baseType="lpstr">
      <vt:lpstr>Pedoloji 3 Hafta Ders Notu</vt:lpstr>
      <vt:lpstr>1 Kayaçtan toprağa kavramsal zincir</vt:lpstr>
      <vt:lpstr>2 Ana materyal çeşitleri </vt:lpstr>
      <vt:lpstr>    Rezidüel ana materyal</vt:lpstr>
      <vt:lpstr>    Taşınmış ana materyaller</vt:lpstr>
      <vt:lpstr>3 Mineraller ve ayrışma dayanıklılığı</vt:lpstr>
      <vt:lpstr>4 Fiziksel ayrışma</vt:lpstr>
      <vt:lpstr>5 Kimyasal ayrışma</vt:lpstr>
      <vt:lpstr>    Feldispat hidrolizi örneği</vt:lpstr>
      <vt:lpstr>6 Biyolojik ayrışma</vt:lpstr>
      <vt:lpstr>7 Ayrışmayı denetleyen çevresel koşullar</vt:lpstr>
      <vt:lpstr>8 Ayrışma ürünlerinin pedolojik rolü</vt:lpstr>
      <vt:lpstr>Dersin özeti</vt:lpstr>
      <vt:lpstr>Rapor</vt:lpstr>
      <vt:lpstr>Temel kaynaklar</vt:lpstr>
      <vt:lpstr/>
    </vt:vector>
  </TitlesOfParts>
  <Manager/>
  <Company/>
  <LinksUpToDate>false</LinksUpToDate>
  <CharactersWithSpaces>7977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Pedoloji 3 Hafta Ders Notu</dc:title>
  <dc:subject>Ana Materyal ve Ayrışma Süreçleri</dc:subject>
  <dc:creator>Prof. Dr. Sabit Erşahin</dc:creator>
  <cp:keywords/>
  <dc:description>generated by python-docx</dc:description>
  <cp:lastModifiedBy>Hp</cp:lastModifiedBy>
  <cp:revision>9</cp:revision>
  <dcterms:created xsi:type="dcterms:W3CDTF">2026-11-02T20:30:00Z</dcterms:created>
  <dcterms:modified xsi:type="dcterms:W3CDTF">2026-11-02T21:04:00Z</dcterms:modified>
  <cp:category/>
</cp:coreProperties>
</file>